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5EB2" w14:textId="37FAB7C6" w:rsidR="00752988" w:rsidRDefault="00752988">
      <w:r>
        <w:t>Fees Policy</w:t>
      </w:r>
    </w:p>
    <w:p w14:paraId="01A5E4FD" w14:textId="77777777" w:rsidR="00752988" w:rsidRDefault="00752988"/>
    <w:p w14:paraId="19FA4B9A" w14:textId="7205E473" w:rsidR="00000000" w:rsidRDefault="00752988">
      <w:r>
        <w:t xml:space="preserve">Parkside Pre-School pride </w:t>
      </w:r>
      <w:proofErr w:type="gramStart"/>
      <w:r>
        <w:t>ourselves</w:t>
      </w:r>
      <w:proofErr w:type="gramEnd"/>
      <w:r>
        <w:t xml:space="preserve"> </w:t>
      </w:r>
      <w:proofErr w:type="gramStart"/>
      <w:r>
        <w:t>in</w:t>
      </w:r>
      <w:proofErr w:type="gramEnd"/>
      <w:r>
        <w:t xml:space="preserve"> being as flexible as possible to suit each and every individual families, this includes where funding and fees are concerned. </w:t>
      </w:r>
      <w:proofErr w:type="gramStart"/>
      <w:r>
        <w:t>However</w:t>
      </w:r>
      <w:proofErr w:type="gramEnd"/>
      <w:r>
        <w:t xml:space="preserve"> we do have to run the setting efficiently and to the highest standard so we must ensure fees and funding </w:t>
      </w:r>
      <w:proofErr w:type="gramStart"/>
      <w:r>
        <w:t>is</w:t>
      </w:r>
      <w:proofErr w:type="gramEnd"/>
      <w:r>
        <w:t xml:space="preserve"> handled in a fair manner.</w:t>
      </w:r>
    </w:p>
    <w:p w14:paraId="671A050A" w14:textId="6C4034CF" w:rsidR="00752988" w:rsidRDefault="00752988"/>
    <w:p w14:paraId="7636E3C7" w14:textId="32CD4FCA" w:rsidR="00752988" w:rsidRDefault="00752988"/>
    <w:p w14:paraId="097AD406" w14:textId="4188D623" w:rsidR="00752988" w:rsidRDefault="00752988">
      <w:r>
        <w:t xml:space="preserve">We provide Pre-school education to children from the age of 18 months – five years of age. Pre-School fees are either Government funded, paid through childcare </w:t>
      </w:r>
      <w:proofErr w:type="gramStart"/>
      <w:r>
        <w:t>vouchers</w:t>
      </w:r>
      <w:proofErr w:type="gramEnd"/>
      <w:r>
        <w:t xml:space="preserve"> or paid privately by families.</w:t>
      </w:r>
    </w:p>
    <w:p w14:paraId="1DA2314F" w14:textId="7499967C" w:rsidR="007D401A" w:rsidRDefault="00B63E77" w:rsidP="00C15043">
      <w:pPr>
        <w:pStyle w:val="ListParagraph"/>
        <w:numPr>
          <w:ilvl w:val="0"/>
          <w:numId w:val="1"/>
        </w:numPr>
      </w:pPr>
      <w:r>
        <w:t>Families are invoiced a month in advance</w:t>
      </w:r>
      <w:r w:rsidR="00437072">
        <w:t xml:space="preserve"> advising them of any fees payable</w:t>
      </w:r>
      <w:r>
        <w:t xml:space="preserve"> and are required to pay 14 days after receipt of the invoice</w:t>
      </w:r>
      <w:r w:rsidR="00C15043">
        <w:t>.</w:t>
      </w:r>
      <w:r w:rsidR="00F37DCC">
        <w:t xml:space="preserve"> Fees b</w:t>
      </w:r>
      <w:r w:rsidR="007D401A">
        <w:t>eing paid by the 1</w:t>
      </w:r>
      <w:r w:rsidR="007D401A" w:rsidRPr="007D401A">
        <w:rPr>
          <w:vertAlign w:val="superscript"/>
        </w:rPr>
        <w:t>st</w:t>
      </w:r>
      <w:r w:rsidR="007D401A">
        <w:t xml:space="preserve"> of every month.</w:t>
      </w:r>
    </w:p>
    <w:p w14:paraId="08F81627" w14:textId="56591C46" w:rsidR="00437072" w:rsidRDefault="00C15043" w:rsidP="00C15043">
      <w:pPr>
        <w:pStyle w:val="ListParagraph"/>
        <w:numPr>
          <w:ilvl w:val="0"/>
          <w:numId w:val="1"/>
        </w:numPr>
      </w:pPr>
      <w:r>
        <w:t xml:space="preserve"> </w:t>
      </w:r>
      <w:r w:rsidR="007E1AF5">
        <w:t>If fees have not been paid within 14 days and parent/carer has not discussed this</w:t>
      </w:r>
      <w:r w:rsidR="00760967">
        <w:t xml:space="preserve"> with our administrator or </w:t>
      </w:r>
      <w:proofErr w:type="gramStart"/>
      <w:r w:rsidR="00760967">
        <w:t>management</w:t>
      </w:r>
      <w:proofErr w:type="gramEnd"/>
      <w:r w:rsidR="00760967">
        <w:t xml:space="preserve"> you will incur a </w:t>
      </w:r>
      <w:r w:rsidR="00251C61">
        <w:t>£10 a week late payment charge per outstanding invoice.</w:t>
      </w:r>
    </w:p>
    <w:p w14:paraId="432F09A9" w14:textId="25A1B6DC" w:rsidR="00F37DCC" w:rsidRDefault="00F37DCC" w:rsidP="00C15043">
      <w:pPr>
        <w:pStyle w:val="ListParagraph"/>
        <w:numPr>
          <w:ilvl w:val="0"/>
          <w:numId w:val="1"/>
        </w:numPr>
      </w:pPr>
      <w:r>
        <w:t xml:space="preserve">An administrative fee may be added to your bill should the situation require additional time. This will be at the discretion of the committee and manager. </w:t>
      </w:r>
    </w:p>
    <w:p w14:paraId="35DEF133" w14:textId="40FD0DA0" w:rsidR="00C63970" w:rsidRDefault="00C63970" w:rsidP="00C15043">
      <w:pPr>
        <w:pStyle w:val="ListParagraph"/>
        <w:numPr>
          <w:ilvl w:val="0"/>
          <w:numId w:val="1"/>
        </w:numPr>
      </w:pPr>
      <w:r>
        <w:t xml:space="preserve">If the fee </w:t>
      </w:r>
      <w:r w:rsidR="00251C61">
        <w:t>is not paid and parent/carer have</w:t>
      </w:r>
      <w:r w:rsidR="008B2BE5">
        <w:t xml:space="preserve"> </w:t>
      </w:r>
      <w:r>
        <w:t>n</w:t>
      </w:r>
      <w:r w:rsidR="00134EDB">
        <w:t xml:space="preserve">ot arranged a payment plan with </w:t>
      </w:r>
      <w:proofErr w:type="gramStart"/>
      <w:r w:rsidR="00134EDB">
        <w:t>us</w:t>
      </w:r>
      <w:proofErr w:type="gramEnd"/>
      <w:r w:rsidR="00134EDB">
        <w:t xml:space="preserve"> we will send a reminder/statement and if this is not paid </w:t>
      </w:r>
      <w:r w:rsidR="00263A0B">
        <w:t>then your child’s place will be suspended and your child can not attend</w:t>
      </w:r>
      <w:r w:rsidR="007D401A">
        <w:t xml:space="preserve"> until the balance is resolved either with a payment plan or in full. </w:t>
      </w:r>
      <w:r w:rsidR="00251C61">
        <w:t>(only funded hours can be accessed, these will be your original agreed funded hours)</w:t>
      </w:r>
    </w:p>
    <w:p w14:paraId="5817929B" w14:textId="4EE05C5D" w:rsidR="00102447" w:rsidRDefault="00F37DCC" w:rsidP="00C15043">
      <w:pPr>
        <w:pStyle w:val="ListParagraph"/>
        <w:numPr>
          <w:ilvl w:val="0"/>
          <w:numId w:val="1"/>
        </w:numPr>
      </w:pPr>
      <w:r>
        <w:t xml:space="preserve">We ask parents/carer </w:t>
      </w:r>
      <w:r w:rsidR="00102447">
        <w:t xml:space="preserve">to contact </w:t>
      </w:r>
      <w:proofErr w:type="gramStart"/>
      <w:r w:rsidR="00102447">
        <w:t>Sarah</w:t>
      </w:r>
      <w:proofErr w:type="gramEnd"/>
      <w:r w:rsidR="00102447">
        <w:t xml:space="preserve"> </w:t>
      </w:r>
      <w:r w:rsidR="00373287">
        <w:t>our administrator if they are experiencing any difficulties in paying.</w:t>
      </w:r>
    </w:p>
    <w:p w14:paraId="14D63085" w14:textId="52FB0A67" w:rsidR="00373287" w:rsidRDefault="004F662A" w:rsidP="00C15043">
      <w:pPr>
        <w:pStyle w:val="ListParagraph"/>
        <w:numPr>
          <w:ilvl w:val="0"/>
          <w:numId w:val="1"/>
        </w:numPr>
      </w:pPr>
      <w:r>
        <w:t xml:space="preserve">If payment isn’t made </w:t>
      </w:r>
      <w:r w:rsidR="004400A0">
        <w:t xml:space="preserve">as arranged the child’s place will be suspended until </w:t>
      </w:r>
      <w:r w:rsidR="00385C73">
        <w:t>the balance is paid.</w:t>
      </w:r>
      <w:r w:rsidR="00251C61">
        <w:t xml:space="preserve"> (funded hours can be accessed)</w:t>
      </w:r>
    </w:p>
    <w:p w14:paraId="6187BD01" w14:textId="160456C8" w:rsidR="00385C73" w:rsidRDefault="00385C73" w:rsidP="00C15043">
      <w:pPr>
        <w:pStyle w:val="ListParagraph"/>
        <w:numPr>
          <w:ilvl w:val="0"/>
          <w:numId w:val="1"/>
        </w:numPr>
      </w:pPr>
      <w:r>
        <w:t>If a child is absent due to sickness or holiday</w:t>
      </w:r>
      <w:r w:rsidR="00251C61">
        <w:t>,</w:t>
      </w:r>
      <w:r>
        <w:t xml:space="preserve"> fees are still chargeable.</w:t>
      </w:r>
      <w:r w:rsidR="00251C61">
        <w:t xml:space="preserve"> (breakfast and dinner if in advance can be cancelled)</w:t>
      </w:r>
    </w:p>
    <w:p w14:paraId="20EE1D14" w14:textId="4870FBA5" w:rsidR="00385C73" w:rsidRDefault="005B21E5" w:rsidP="005B21E5">
      <w:pPr>
        <w:pStyle w:val="ListParagraph"/>
        <w:numPr>
          <w:ilvl w:val="0"/>
          <w:numId w:val="1"/>
        </w:numPr>
      </w:pPr>
      <w:r>
        <w:t xml:space="preserve">If a family cancels their place during the </w:t>
      </w:r>
      <w:r w:rsidR="00825684">
        <w:t xml:space="preserve">half term the following will </w:t>
      </w:r>
      <w:proofErr w:type="gramStart"/>
      <w:r w:rsidR="00825684">
        <w:t>apply :</w:t>
      </w:r>
      <w:proofErr w:type="gramEnd"/>
    </w:p>
    <w:p w14:paraId="3172CDF2" w14:textId="751BC9B5" w:rsidR="00825684" w:rsidRDefault="00825684" w:rsidP="00825684">
      <w:pPr>
        <w:pStyle w:val="ListParagraph"/>
        <w:numPr>
          <w:ilvl w:val="0"/>
          <w:numId w:val="1"/>
        </w:numPr>
      </w:pPr>
      <w:r>
        <w:t xml:space="preserve">Government funded – no cancellation charge </w:t>
      </w:r>
      <w:r w:rsidR="00251C61">
        <w:t>(</w:t>
      </w:r>
      <w:proofErr w:type="gramStart"/>
      <w:r w:rsidR="00251C61">
        <w:t xml:space="preserve">if </w:t>
      </w:r>
      <w:r w:rsidR="007D401A">
        <w:t xml:space="preserve"> funding</w:t>
      </w:r>
      <w:proofErr w:type="gramEnd"/>
      <w:r w:rsidR="007D401A">
        <w:t xml:space="preserve"> has been received we will not transfer the funding to another setting unless this is </w:t>
      </w:r>
      <w:proofErr w:type="gramStart"/>
      <w:r w:rsidR="007D401A">
        <w:t>exceptional circumstances</w:t>
      </w:r>
      <w:proofErr w:type="gramEnd"/>
      <w:r w:rsidR="007D401A">
        <w:t xml:space="preserve">). </w:t>
      </w:r>
    </w:p>
    <w:p w14:paraId="09B973AA" w14:textId="461608A2" w:rsidR="0003307E" w:rsidRDefault="00015A65" w:rsidP="00B72413">
      <w:pPr>
        <w:pStyle w:val="ListParagraph"/>
        <w:numPr>
          <w:ilvl w:val="0"/>
          <w:numId w:val="1"/>
        </w:numPr>
      </w:pPr>
      <w:r>
        <w:t xml:space="preserve">Fee payers – one </w:t>
      </w:r>
      <w:proofErr w:type="spellStart"/>
      <w:r>
        <w:t>months</w:t>
      </w:r>
      <w:r w:rsidR="00251C61">
        <w:t xml:space="preserve"> notice</w:t>
      </w:r>
      <w:proofErr w:type="spellEnd"/>
      <w:r w:rsidR="00251C61">
        <w:t xml:space="preserve"> period and the</w:t>
      </w:r>
      <w:r>
        <w:t xml:space="preserve"> fee is non </w:t>
      </w:r>
      <w:proofErr w:type="gramStart"/>
      <w:r>
        <w:t>refundable</w:t>
      </w:r>
      <w:proofErr w:type="gramEnd"/>
    </w:p>
    <w:p w14:paraId="1126DAB4" w14:textId="7FE97B5E" w:rsidR="00015A65" w:rsidRDefault="00693386" w:rsidP="00693386">
      <w:pPr>
        <w:pStyle w:val="ListParagraph"/>
        <w:numPr>
          <w:ilvl w:val="0"/>
          <w:numId w:val="1"/>
        </w:numPr>
      </w:pPr>
      <w:proofErr w:type="gramStart"/>
      <w:r>
        <w:t>Fee payers</w:t>
      </w:r>
      <w:proofErr w:type="gramEnd"/>
      <w:r>
        <w:t xml:space="preserve"> MUST give one month</w:t>
      </w:r>
      <w:r w:rsidR="007D401A">
        <w:t>’</w:t>
      </w:r>
      <w:r>
        <w:t>s</w:t>
      </w:r>
      <w:r w:rsidR="00D84D23">
        <w:t xml:space="preserve"> term time</w:t>
      </w:r>
      <w:r>
        <w:t xml:space="preserve"> notice of leaving the setting and fees are due, if you do not pay these you </w:t>
      </w:r>
      <w:r w:rsidR="007D401A">
        <w:t>may</w:t>
      </w:r>
      <w:r w:rsidR="00E73E1C">
        <w:t xml:space="preserve"> be taken to a small claims court to regain the income.</w:t>
      </w:r>
    </w:p>
    <w:p w14:paraId="53BA7982" w14:textId="58098407" w:rsidR="00E73E1C" w:rsidRDefault="00E73E1C" w:rsidP="00693386">
      <w:pPr>
        <w:pStyle w:val="ListParagraph"/>
        <w:numPr>
          <w:ilvl w:val="0"/>
          <w:numId w:val="1"/>
        </w:numPr>
      </w:pPr>
      <w:r>
        <w:t>Funded childre</w:t>
      </w:r>
      <w:r w:rsidR="00835A6F">
        <w:t>n we do require one month</w:t>
      </w:r>
      <w:r w:rsidR="007D401A">
        <w:t>’</w:t>
      </w:r>
      <w:r w:rsidR="00835A6F">
        <w:t xml:space="preserve">s </w:t>
      </w:r>
      <w:r w:rsidR="00C7615E">
        <w:t xml:space="preserve">term time </w:t>
      </w:r>
      <w:r w:rsidR="00835A6F">
        <w:t xml:space="preserve">notice as we have put staff in place to ensure we can be in ratio. </w:t>
      </w:r>
      <w:r w:rsidR="007D401A">
        <w:t>We have the right to refuse to transfe</w:t>
      </w:r>
      <w:r w:rsidR="00251C61">
        <w:t>r funding if we have claimed.</w:t>
      </w:r>
    </w:p>
    <w:p w14:paraId="10443866" w14:textId="7A5514B7" w:rsidR="00F37DCC" w:rsidRDefault="00BC6C61" w:rsidP="00F37DCC">
      <w:pPr>
        <w:pStyle w:val="ListParagraph"/>
        <w:numPr>
          <w:ilvl w:val="0"/>
          <w:numId w:val="1"/>
        </w:numPr>
      </w:pPr>
      <w:r>
        <w:t>Once funding is applied for</w:t>
      </w:r>
      <w:r w:rsidR="00F54C3F">
        <w:t>,</w:t>
      </w:r>
      <w:r w:rsidR="007D401A">
        <w:t xml:space="preserve"> we can</w:t>
      </w:r>
      <w:r>
        <w:t>not transfer this to an</w:t>
      </w:r>
      <w:r w:rsidR="00251C61">
        <w:t>other setting.</w:t>
      </w:r>
    </w:p>
    <w:p w14:paraId="5C3513B2" w14:textId="0E075D92" w:rsidR="00CA2C1F" w:rsidRDefault="00854C3D" w:rsidP="00CA2C1F">
      <w:pPr>
        <w:pStyle w:val="ListParagraph"/>
        <w:numPr>
          <w:ilvl w:val="0"/>
          <w:numId w:val="1"/>
        </w:numPr>
      </w:pPr>
      <w:r>
        <w:t xml:space="preserve">All funded </w:t>
      </w:r>
      <w:r w:rsidR="00294779">
        <w:t xml:space="preserve">3-4yr old </w:t>
      </w:r>
      <w:proofErr w:type="gramStart"/>
      <w:r>
        <w:t>children we</w:t>
      </w:r>
      <w:proofErr w:type="gramEnd"/>
      <w:r>
        <w:t xml:space="preserve"> require </w:t>
      </w:r>
      <w:r w:rsidR="00CA2C1F">
        <w:t xml:space="preserve">a monthly service charge to cover the costs that are not covered by the Government. These are as </w:t>
      </w:r>
      <w:proofErr w:type="gramStart"/>
      <w:r w:rsidR="00CA2C1F">
        <w:t xml:space="preserve">follows </w:t>
      </w:r>
      <w:r w:rsidR="00294779">
        <w:t xml:space="preserve"> </w:t>
      </w:r>
      <w:r w:rsidR="00F54C3F">
        <w:t>£</w:t>
      </w:r>
      <w:proofErr w:type="gramEnd"/>
      <w:r>
        <w:t>15</w:t>
      </w:r>
      <w:r w:rsidR="00CA2C1F">
        <w:t xml:space="preserve"> for 15</w:t>
      </w:r>
      <w:r w:rsidR="007D401A">
        <w:t>hrs or £20 for 30hrs this contribution covers our extra-curricular activities</w:t>
      </w:r>
      <w:r w:rsidR="00CA2C1F">
        <w:t xml:space="preserve"> –like sing and sign</w:t>
      </w:r>
      <w:r w:rsidR="007D401A">
        <w:t xml:space="preserve">, </w:t>
      </w:r>
      <w:r w:rsidR="00CA2C1F">
        <w:t>administration fees, snacks, sensory resources, digital learning journeys and our community visits such as the park/market etc.</w:t>
      </w:r>
    </w:p>
    <w:p w14:paraId="08469C36" w14:textId="60DDC93E" w:rsidR="00A1395C" w:rsidRDefault="00A1395C" w:rsidP="00854C3D">
      <w:pPr>
        <w:pStyle w:val="ListParagraph"/>
        <w:numPr>
          <w:ilvl w:val="0"/>
          <w:numId w:val="1"/>
        </w:numPr>
      </w:pPr>
      <w:r>
        <w:lastRenderedPageBreak/>
        <w:t xml:space="preserve">Should you require additional </w:t>
      </w:r>
      <w:proofErr w:type="gramStart"/>
      <w:r>
        <w:t>hours</w:t>
      </w:r>
      <w:proofErr w:type="gramEnd"/>
      <w:r>
        <w:t xml:space="preserve"> but you have outstanding bills, it will be at the discretion of the manager as to whether they will allow the additional hours. In most cases the balance should be up</w:t>
      </w:r>
      <w:r w:rsidR="00620352">
        <w:t xml:space="preserve"> to date before additional sessions can be accessed. </w:t>
      </w:r>
    </w:p>
    <w:p w14:paraId="2C477285" w14:textId="23630F45" w:rsidR="00CA10E4" w:rsidRDefault="00CA10E4" w:rsidP="00854C3D">
      <w:pPr>
        <w:pStyle w:val="ListParagraph"/>
        <w:numPr>
          <w:ilvl w:val="0"/>
          <w:numId w:val="1"/>
        </w:numPr>
      </w:pPr>
      <w:r>
        <w:t>Should your child be booked in for lunches</w:t>
      </w:r>
      <w:r w:rsidR="000B209F">
        <w:t xml:space="preserve"> and not attend the fee is still due, this is because we then gain food waste. </w:t>
      </w:r>
      <w:r w:rsidR="005B5D84">
        <w:t>The exception is if a child is going on holiday or has an appointment</w:t>
      </w:r>
      <w:r w:rsidR="00085554">
        <w:t xml:space="preserve">, </w:t>
      </w:r>
      <w:proofErr w:type="gramStart"/>
      <w:r w:rsidR="000B209F">
        <w:t>You</w:t>
      </w:r>
      <w:proofErr w:type="gramEnd"/>
      <w:r w:rsidR="000B209F">
        <w:t xml:space="preserve"> should give at least one week</w:t>
      </w:r>
      <w:r w:rsidR="000525EA">
        <w:t>’</w:t>
      </w:r>
      <w:r w:rsidR="000B209F">
        <w:t xml:space="preserve">s notice </w:t>
      </w:r>
      <w:r w:rsidR="00D12D07">
        <w:t>(by the Wednesday of the week prior to absence)</w:t>
      </w:r>
      <w:r w:rsidR="00085554">
        <w:t xml:space="preserve">. </w:t>
      </w:r>
    </w:p>
    <w:p w14:paraId="43BD48C3" w14:textId="4795D9D9" w:rsidR="002C6FA6" w:rsidRDefault="002C6FA6" w:rsidP="00854C3D">
      <w:pPr>
        <w:pStyle w:val="ListParagraph"/>
        <w:numPr>
          <w:ilvl w:val="0"/>
          <w:numId w:val="1"/>
        </w:numPr>
      </w:pPr>
      <w:r>
        <w:t xml:space="preserve">If you wish to stop a child having </w:t>
      </w:r>
      <w:proofErr w:type="gramStart"/>
      <w:r>
        <w:t>a lunch</w:t>
      </w:r>
      <w:proofErr w:type="gramEnd"/>
      <w:r>
        <w:t xml:space="preserve"> you must give a week</w:t>
      </w:r>
      <w:r w:rsidR="000525EA">
        <w:t>’</w:t>
      </w:r>
      <w:r>
        <w:t>s notice also.</w:t>
      </w:r>
    </w:p>
    <w:p w14:paraId="57F4BC25" w14:textId="77AA3AF6" w:rsidR="00F37DCC" w:rsidRDefault="00F37DCC" w:rsidP="00854C3D">
      <w:pPr>
        <w:pStyle w:val="ListParagraph"/>
        <w:numPr>
          <w:ilvl w:val="0"/>
          <w:numId w:val="1"/>
        </w:numPr>
      </w:pPr>
      <w:r>
        <w:t xml:space="preserve">Holiday club can be booked and invoiced separately. Holiday club requires payment in advance and is non-refundable. </w:t>
      </w:r>
    </w:p>
    <w:p w14:paraId="6D5241A5" w14:textId="6C3E9E33" w:rsidR="00251C61" w:rsidRDefault="00251C61" w:rsidP="00854C3D">
      <w:pPr>
        <w:pStyle w:val="ListParagraph"/>
        <w:numPr>
          <w:ilvl w:val="0"/>
          <w:numId w:val="1"/>
        </w:numPr>
      </w:pPr>
      <w:r>
        <w:t xml:space="preserve">The </w:t>
      </w:r>
      <w:proofErr w:type="spellStart"/>
      <w:r>
        <w:t>pre-school</w:t>
      </w:r>
      <w:proofErr w:type="spellEnd"/>
      <w:r>
        <w:t xml:space="preserve"> manager and the committee have the right to suspend additional hours/extra hours above funding if fees are unpaid. </w:t>
      </w:r>
    </w:p>
    <w:p w14:paraId="7ACA640A" w14:textId="77777777" w:rsidR="00A1395C" w:rsidRDefault="00A1395C" w:rsidP="00A1395C">
      <w:pPr>
        <w:pStyle w:val="ListParagraph"/>
      </w:pPr>
    </w:p>
    <w:p w14:paraId="5132355B" w14:textId="2005908A" w:rsidR="002C6FA6" w:rsidRDefault="002C6FA6" w:rsidP="002C6FA6">
      <w:pPr>
        <w:pStyle w:val="ListParagraph"/>
      </w:pPr>
    </w:p>
    <w:p w14:paraId="043BB8A7" w14:textId="3F1267A6" w:rsidR="00064FD5" w:rsidRDefault="00064FD5" w:rsidP="00064FD5"/>
    <w:p w14:paraId="3ECE3836" w14:textId="77777777" w:rsidR="003F2536" w:rsidRDefault="003F2536" w:rsidP="003F2536">
      <w:pPr>
        <w:spacing w:line="360" w:lineRule="auto"/>
        <w:rPr>
          <w:rFonts w:cs="Arial"/>
        </w:rPr>
      </w:pPr>
    </w:p>
    <w:tbl>
      <w:tblPr>
        <w:tblW w:w="5000" w:type="pct"/>
        <w:tblLook w:val="01E0" w:firstRow="1" w:lastRow="1" w:firstColumn="1" w:lastColumn="1" w:noHBand="0" w:noVBand="0"/>
      </w:tblPr>
      <w:tblGrid>
        <w:gridCol w:w="4407"/>
        <w:gridCol w:w="3336"/>
        <w:gridCol w:w="1833"/>
      </w:tblGrid>
      <w:tr w:rsidR="003F2536" w14:paraId="3F658849" w14:textId="77777777" w:rsidTr="003F2536">
        <w:tc>
          <w:tcPr>
            <w:tcW w:w="2301" w:type="pct"/>
            <w:hideMark/>
          </w:tcPr>
          <w:p w14:paraId="3AED5DE1" w14:textId="77777777" w:rsidR="00E06E18" w:rsidRDefault="00E06E18">
            <w:pPr>
              <w:spacing w:line="360" w:lineRule="auto"/>
              <w:rPr>
                <w:rFonts w:cs="Arial"/>
              </w:rPr>
            </w:pPr>
          </w:p>
          <w:p w14:paraId="4A0DAC44" w14:textId="77777777" w:rsidR="00E06E18" w:rsidRDefault="00E06E18">
            <w:pPr>
              <w:spacing w:line="360" w:lineRule="auto"/>
              <w:rPr>
                <w:rFonts w:cs="Arial"/>
              </w:rPr>
            </w:pPr>
          </w:p>
          <w:p w14:paraId="6CEE2899" w14:textId="77777777" w:rsidR="00E06E18" w:rsidRDefault="00E06E18">
            <w:pPr>
              <w:spacing w:line="360" w:lineRule="auto"/>
              <w:rPr>
                <w:rFonts w:cs="Arial"/>
              </w:rPr>
            </w:pPr>
          </w:p>
          <w:p w14:paraId="084F33CE" w14:textId="09967AB5" w:rsidR="003F2536" w:rsidRDefault="003F2536">
            <w:pPr>
              <w:spacing w:line="360" w:lineRule="auto"/>
              <w:rPr>
                <w:rFonts w:cs="Arial"/>
              </w:rPr>
            </w:pPr>
            <w:r>
              <w:rPr>
                <w:rFonts w:cs="Arial"/>
              </w:rPr>
              <w:t>This policy was adopted by</w:t>
            </w:r>
          </w:p>
        </w:tc>
        <w:tc>
          <w:tcPr>
            <w:tcW w:w="1742" w:type="pct"/>
            <w:tcBorders>
              <w:top w:val="nil"/>
              <w:left w:val="nil"/>
              <w:bottom w:val="single" w:sz="4" w:space="0" w:color="7030A0"/>
              <w:right w:val="nil"/>
            </w:tcBorders>
            <w:hideMark/>
          </w:tcPr>
          <w:p w14:paraId="1CD9AEB9" w14:textId="77777777" w:rsidR="00E06E18" w:rsidRDefault="00E06E18">
            <w:pPr>
              <w:spacing w:line="360" w:lineRule="auto"/>
              <w:rPr>
                <w:rFonts w:cs="Arial"/>
              </w:rPr>
            </w:pPr>
          </w:p>
          <w:p w14:paraId="2B26383E" w14:textId="77777777" w:rsidR="00E06E18" w:rsidRDefault="00E06E18">
            <w:pPr>
              <w:spacing w:line="360" w:lineRule="auto"/>
              <w:rPr>
                <w:rFonts w:cs="Arial"/>
              </w:rPr>
            </w:pPr>
          </w:p>
          <w:p w14:paraId="19932795" w14:textId="77777777" w:rsidR="00E06E18" w:rsidRDefault="00E06E18">
            <w:pPr>
              <w:spacing w:line="360" w:lineRule="auto"/>
              <w:rPr>
                <w:rFonts w:cs="Arial"/>
              </w:rPr>
            </w:pPr>
          </w:p>
          <w:p w14:paraId="6183248D" w14:textId="74486D39" w:rsidR="003F2536" w:rsidRDefault="003F2536">
            <w:pPr>
              <w:spacing w:line="360" w:lineRule="auto"/>
              <w:rPr>
                <w:rFonts w:cs="Arial"/>
              </w:rPr>
            </w:pPr>
            <w:r>
              <w:rPr>
                <w:rFonts w:cs="Arial"/>
              </w:rPr>
              <w:t xml:space="preserve">Hadleigh Parkside </w:t>
            </w:r>
            <w:proofErr w:type="spellStart"/>
            <w:r>
              <w:rPr>
                <w:rFonts w:cs="Arial"/>
              </w:rPr>
              <w:t>pre-school</w:t>
            </w:r>
            <w:proofErr w:type="spellEnd"/>
          </w:p>
        </w:tc>
        <w:tc>
          <w:tcPr>
            <w:tcW w:w="957" w:type="pct"/>
            <w:hideMark/>
          </w:tcPr>
          <w:p w14:paraId="7F300874" w14:textId="77777777" w:rsidR="00E06E18" w:rsidRDefault="00E06E18">
            <w:pPr>
              <w:spacing w:line="360" w:lineRule="auto"/>
              <w:rPr>
                <w:rFonts w:cs="Arial"/>
                <w:i/>
              </w:rPr>
            </w:pPr>
          </w:p>
          <w:p w14:paraId="7F1E1055" w14:textId="3D624CFB" w:rsidR="003F2536" w:rsidRDefault="003F2536">
            <w:pPr>
              <w:spacing w:line="360" w:lineRule="auto"/>
              <w:rPr>
                <w:rFonts w:cs="Arial"/>
                <w:i/>
              </w:rPr>
            </w:pPr>
            <w:r>
              <w:rPr>
                <w:rFonts w:cs="Arial"/>
                <w:i/>
              </w:rPr>
              <w:t>(name of provider)</w:t>
            </w:r>
          </w:p>
        </w:tc>
      </w:tr>
      <w:tr w:rsidR="003F2536" w14:paraId="3E36686E" w14:textId="77777777" w:rsidTr="003F2536">
        <w:tc>
          <w:tcPr>
            <w:tcW w:w="2301" w:type="pct"/>
            <w:hideMark/>
          </w:tcPr>
          <w:p w14:paraId="352A38A7" w14:textId="77777777" w:rsidR="003F2536" w:rsidRDefault="003F2536">
            <w:pPr>
              <w:spacing w:line="360" w:lineRule="auto"/>
              <w:rPr>
                <w:rFonts w:cs="Arial"/>
              </w:rPr>
            </w:pPr>
            <w:r>
              <w:rPr>
                <w:rFonts w:cs="Arial"/>
              </w:rPr>
              <w:t>On</w:t>
            </w:r>
          </w:p>
        </w:tc>
        <w:tc>
          <w:tcPr>
            <w:tcW w:w="1742" w:type="pct"/>
            <w:tcBorders>
              <w:top w:val="single" w:sz="4" w:space="0" w:color="7030A0"/>
              <w:left w:val="nil"/>
              <w:bottom w:val="single" w:sz="4" w:space="0" w:color="7030A0"/>
              <w:right w:val="nil"/>
            </w:tcBorders>
            <w:hideMark/>
          </w:tcPr>
          <w:p w14:paraId="2FCC3A3B" w14:textId="63CA5D9F" w:rsidR="003F2536" w:rsidRDefault="00794B7E">
            <w:pPr>
              <w:spacing w:line="360" w:lineRule="auto"/>
              <w:rPr>
                <w:rFonts w:cs="Arial"/>
              </w:rPr>
            </w:pPr>
            <w:r>
              <w:rPr>
                <w:rFonts w:cs="Arial"/>
              </w:rPr>
              <w:t xml:space="preserve">January </w:t>
            </w:r>
            <w:r w:rsidR="002C71A4">
              <w:rPr>
                <w:rFonts w:cs="Arial"/>
              </w:rPr>
              <w:t>2024</w:t>
            </w:r>
          </w:p>
        </w:tc>
        <w:tc>
          <w:tcPr>
            <w:tcW w:w="957" w:type="pct"/>
            <w:hideMark/>
          </w:tcPr>
          <w:p w14:paraId="48E2C1EC" w14:textId="77777777" w:rsidR="003F2536" w:rsidRDefault="003F2536">
            <w:pPr>
              <w:spacing w:line="360" w:lineRule="auto"/>
              <w:rPr>
                <w:rFonts w:cs="Arial"/>
                <w:i/>
              </w:rPr>
            </w:pPr>
            <w:r>
              <w:rPr>
                <w:rFonts w:cs="Arial"/>
                <w:i/>
              </w:rPr>
              <w:t>(date)</w:t>
            </w:r>
          </w:p>
        </w:tc>
      </w:tr>
      <w:tr w:rsidR="003F2536" w14:paraId="4715707E" w14:textId="77777777" w:rsidTr="003F2536">
        <w:tc>
          <w:tcPr>
            <w:tcW w:w="2301" w:type="pct"/>
            <w:hideMark/>
          </w:tcPr>
          <w:p w14:paraId="48511ACD" w14:textId="77777777" w:rsidR="003F2536" w:rsidRDefault="003F2536">
            <w:pPr>
              <w:spacing w:line="360" w:lineRule="auto"/>
              <w:rPr>
                <w:rFonts w:cs="Arial"/>
              </w:rPr>
            </w:pPr>
            <w:r>
              <w:rPr>
                <w:rFonts w:cs="Arial"/>
              </w:rPr>
              <w:t>Date to be reviewed</w:t>
            </w:r>
          </w:p>
        </w:tc>
        <w:tc>
          <w:tcPr>
            <w:tcW w:w="1742" w:type="pct"/>
            <w:tcBorders>
              <w:top w:val="single" w:sz="4" w:space="0" w:color="7030A0"/>
              <w:left w:val="nil"/>
              <w:bottom w:val="single" w:sz="4" w:space="0" w:color="7030A0"/>
              <w:right w:val="nil"/>
            </w:tcBorders>
            <w:hideMark/>
          </w:tcPr>
          <w:p w14:paraId="6A7E1851" w14:textId="7F49D14F" w:rsidR="003F2536" w:rsidRDefault="002C71A4">
            <w:pPr>
              <w:spacing w:line="360" w:lineRule="auto"/>
              <w:rPr>
                <w:rFonts w:cs="Arial"/>
              </w:rPr>
            </w:pPr>
            <w:r>
              <w:rPr>
                <w:rFonts w:cs="Arial"/>
              </w:rPr>
              <w:t>January 2025</w:t>
            </w:r>
          </w:p>
        </w:tc>
        <w:tc>
          <w:tcPr>
            <w:tcW w:w="957" w:type="pct"/>
            <w:hideMark/>
          </w:tcPr>
          <w:p w14:paraId="0277C035" w14:textId="77777777" w:rsidR="003F2536" w:rsidRDefault="003F2536">
            <w:pPr>
              <w:spacing w:line="360" w:lineRule="auto"/>
              <w:rPr>
                <w:rFonts w:cs="Arial"/>
                <w:i/>
              </w:rPr>
            </w:pPr>
            <w:r>
              <w:rPr>
                <w:rFonts w:cs="Arial"/>
                <w:i/>
              </w:rPr>
              <w:t>(date)</w:t>
            </w:r>
          </w:p>
        </w:tc>
      </w:tr>
      <w:tr w:rsidR="003F2536" w14:paraId="43AAF362" w14:textId="77777777" w:rsidTr="003F2536">
        <w:tc>
          <w:tcPr>
            <w:tcW w:w="2301" w:type="pct"/>
            <w:hideMark/>
          </w:tcPr>
          <w:p w14:paraId="1C89774E" w14:textId="77777777" w:rsidR="003F2536" w:rsidRDefault="003F2536">
            <w:pPr>
              <w:spacing w:line="360" w:lineRule="auto"/>
              <w:rPr>
                <w:rFonts w:cs="Arial"/>
              </w:rPr>
            </w:pPr>
            <w:r>
              <w:rPr>
                <w:rFonts w:cs="Arial"/>
              </w:rPr>
              <w:t>Signed on behalf of the provider</w:t>
            </w:r>
          </w:p>
        </w:tc>
        <w:tc>
          <w:tcPr>
            <w:tcW w:w="2699" w:type="pct"/>
            <w:gridSpan w:val="2"/>
            <w:tcBorders>
              <w:top w:val="nil"/>
              <w:left w:val="nil"/>
              <w:bottom w:val="single" w:sz="4" w:space="0" w:color="7030A0"/>
              <w:right w:val="nil"/>
            </w:tcBorders>
          </w:tcPr>
          <w:p w14:paraId="60B2BA89" w14:textId="77777777" w:rsidR="003F2536" w:rsidRDefault="003F2536">
            <w:pPr>
              <w:spacing w:line="360" w:lineRule="auto"/>
              <w:rPr>
                <w:rFonts w:cs="Arial"/>
              </w:rPr>
            </w:pPr>
          </w:p>
        </w:tc>
      </w:tr>
      <w:tr w:rsidR="003F2536" w14:paraId="4684ED0A" w14:textId="77777777" w:rsidTr="003F2536">
        <w:tc>
          <w:tcPr>
            <w:tcW w:w="2301" w:type="pct"/>
            <w:hideMark/>
          </w:tcPr>
          <w:p w14:paraId="1047D9BC" w14:textId="77777777" w:rsidR="003F2536" w:rsidRDefault="003F2536">
            <w:pPr>
              <w:spacing w:line="360" w:lineRule="auto"/>
              <w:rPr>
                <w:rFonts w:cs="Arial"/>
              </w:rPr>
            </w:pPr>
            <w:r>
              <w:rPr>
                <w:rFonts w:cs="Arial"/>
              </w:rPr>
              <w:t>Name of signatory</w:t>
            </w:r>
          </w:p>
        </w:tc>
        <w:tc>
          <w:tcPr>
            <w:tcW w:w="2699" w:type="pct"/>
            <w:gridSpan w:val="2"/>
            <w:tcBorders>
              <w:top w:val="single" w:sz="4" w:space="0" w:color="7030A0"/>
              <w:left w:val="nil"/>
              <w:bottom w:val="single" w:sz="4" w:space="0" w:color="7030A0"/>
              <w:right w:val="nil"/>
            </w:tcBorders>
            <w:hideMark/>
          </w:tcPr>
          <w:p w14:paraId="2F78C0B0" w14:textId="614D8F5D" w:rsidR="003F2536" w:rsidRDefault="002C71A4">
            <w:pPr>
              <w:spacing w:line="360" w:lineRule="auto"/>
              <w:rPr>
                <w:rFonts w:cs="Arial"/>
              </w:rPr>
            </w:pPr>
            <w:r>
              <w:rPr>
                <w:rFonts w:cs="Arial"/>
              </w:rPr>
              <w:t>Chloe Bambridge</w:t>
            </w:r>
          </w:p>
        </w:tc>
      </w:tr>
      <w:tr w:rsidR="003F2536" w14:paraId="1C415218" w14:textId="77777777" w:rsidTr="003F2536">
        <w:tc>
          <w:tcPr>
            <w:tcW w:w="2301" w:type="pct"/>
            <w:hideMark/>
          </w:tcPr>
          <w:p w14:paraId="74866EF3" w14:textId="77777777" w:rsidR="003F2536" w:rsidRDefault="003F2536">
            <w:pPr>
              <w:spacing w:line="360" w:lineRule="auto"/>
              <w:rPr>
                <w:rFonts w:cs="Arial"/>
              </w:rPr>
            </w:pPr>
            <w:r>
              <w:rPr>
                <w:rFonts w:cs="Arial"/>
              </w:rPr>
              <w:t xml:space="preserve">Role of signatory (e.g. chair, </w:t>
            </w:r>
            <w:proofErr w:type="gramStart"/>
            <w:r>
              <w:rPr>
                <w:rFonts w:cs="Arial"/>
              </w:rPr>
              <w:t>director</w:t>
            </w:r>
            <w:proofErr w:type="gramEnd"/>
            <w:r>
              <w:rPr>
                <w:rFonts w:cs="Arial"/>
              </w:rPr>
              <w:t xml:space="preserve"> or owner)</w:t>
            </w:r>
          </w:p>
        </w:tc>
        <w:tc>
          <w:tcPr>
            <w:tcW w:w="2699" w:type="pct"/>
            <w:gridSpan w:val="2"/>
            <w:tcBorders>
              <w:top w:val="single" w:sz="4" w:space="0" w:color="7030A0"/>
              <w:left w:val="nil"/>
              <w:bottom w:val="single" w:sz="4" w:space="0" w:color="7030A0"/>
              <w:right w:val="nil"/>
            </w:tcBorders>
            <w:hideMark/>
          </w:tcPr>
          <w:p w14:paraId="645B43B5" w14:textId="77777777" w:rsidR="003F2536" w:rsidRDefault="003F2536">
            <w:pPr>
              <w:spacing w:line="360" w:lineRule="auto"/>
              <w:rPr>
                <w:rFonts w:cs="Arial"/>
              </w:rPr>
            </w:pPr>
            <w:r>
              <w:rPr>
                <w:rFonts w:cs="Arial"/>
              </w:rPr>
              <w:t>Manager</w:t>
            </w:r>
          </w:p>
        </w:tc>
      </w:tr>
    </w:tbl>
    <w:p w14:paraId="10F7264F" w14:textId="77777777" w:rsidR="003F2536" w:rsidRDefault="003F2536" w:rsidP="003F2536">
      <w:pPr>
        <w:spacing w:line="360" w:lineRule="auto"/>
        <w:rPr>
          <w:rFonts w:ascii="Arial" w:hAnsi="Arial" w:cs="Arial"/>
          <w:lang w:val="en-GB"/>
        </w:rPr>
      </w:pPr>
    </w:p>
    <w:p w14:paraId="401F0E97" w14:textId="77777777" w:rsidR="003F2536" w:rsidRDefault="003F2536" w:rsidP="00064FD5"/>
    <w:p w14:paraId="1ACDDD94" w14:textId="77777777" w:rsidR="00752988" w:rsidRDefault="00752988"/>
    <w:sectPr w:rsidR="0075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2BD"/>
    <w:multiLevelType w:val="hybridMultilevel"/>
    <w:tmpl w:val="4D1C9954"/>
    <w:lvl w:ilvl="0" w:tplc="D2606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48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988"/>
    <w:rsid w:val="00015A65"/>
    <w:rsid w:val="0003307E"/>
    <w:rsid w:val="000525EA"/>
    <w:rsid w:val="00064FD5"/>
    <w:rsid w:val="00085554"/>
    <w:rsid w:val="000B209F"/>
    <w:rsid w:val="00102447"/>
    <w:rsid w:val="00120A31"/>
    <w:rsid w:val="00134EDB"/>
    <w:rsid w:val="00175D2A"/>
    <w:rsid w:val="00251C61"/>
    <w:rsid w:val="00263A0B"/>
    <w:rsid w:val="00294779"/>
    <w:rsid w:val="002C6FA6"/>
    <w:rsid w:val="002C71A4"/>
    <w:rsid w:val="00373287"/>
    <w:rsid w:val="00385C73"/>
    <w:rsid w:val="003B15C8"/>
    <w:rsid w:val="003F2536"/>
    <w:rsid w:val="00437072"/>
    <w:rsid w:val="004400A0"/>
    <w:rsid w:val="004F662A"/>
    <w:rsid w:val="005B21E5"/>
    <w:rsid w:val="005B5D84"/>
    <w:rsid w:val="00620352"/>
    <w:rsid w:val="00693386"/>
    <w:rsid w:val="006A5E1B"/>
    <w:rsid w:val="0074771C"/>
    <w:rsid w:val="00752988"/>
    <w:rsid w:val="00760967"/>
    <w:rsid w:val="00794B7E"/>
    <w:rsid w:val="007D401A"/>
    <w:rsid w:val="007E1AF5"/>
    <w:rsid w:val="00825684"/>
    <w:rsid w:val="00835A6F"/>
    <w:rsid w:val="00854C3D"/>
    <w:rsid w:val="008B2BE5"/>
    <w:rsid w:val="008C3033"/>
    <w:rsid w:val="009504D7"/>
    <w:rsid w:val="00A1395C"/>
    <w:rsid w:val="00B63E77"/>
    <w:rsid w:val="00B72413"/>
    <w:rsid w:val="00BC6C61"/>
    <w:rsid w:val="00C15043"/>
    <w:rsid w:val="00C63970"/>
    <w:rsid w:val="00C7615E"/>
    <w:rsid w:val="00CA10E4"/>
    <w:rsid w:val="00CA2C1F"/>
    <w:rsid w:val="00CB3FE2"/>
    <w:rsid w:val="00D12D07"/>
    <w:rsid w:val="00D84D23"/>
    <w:rsid w:val="00E06793"/>
    <w:rsid w:val="00E06E18"/>
    <w:rsid w:val="00E60E9A"/>
    <w:rsid w:val="00E73E1C"/>
    <w:rsid w:val="00E77154"/>
    <w:rsid w:val="00F37DCC"/>
    <w:rsid w:val="00F5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AC51"/>
  <w15:docId w15:val="{3DB4FAEF-CB0C-4992-98DD-0D861B6D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Josselyn</dc:creator>
  <cp:lastModifiedBy>Chloe Bambridge</cp:lastModifiedBy>
  <cp:revision>54</cp:revision>
  <cp:lastPrinted>2023-05-05T11:03:00Z</cp:lastPrinted>
  <dcterms:created xsi:type="dcterms:W3CDTF">2020-10-05T16:02:00Z</dcterms:created>
  <dcterms:modified xsi:type="dcterms:W3CDTF">2023-11-29T13:27:00Z</dcterms:modified>
</cp:coreProperties>
</file>